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FF90" w14:textId="24ABA5A1" w:rsidR="002639B5" w:rsidRDefault="006679A6" w:rsidP="00AE56CB">
      <w:pPr>
        <w:spacing w:after="120" w:line="240" w:lineRule="auto"/>
        <w:jc w:val="center"/>
        <w:rPr>
          <w:sz w:val="40"/>
          <w:szCs w:val="40"/>
        </w:rPr>
      </w:pPr>
      <w:r>
        <w:rPr>
          <w:sz w:val="40"/>
          <w:szCs w:val="40"/>
        </w:rPr>
        <w:t>Mitigation Planning</w:t>
      </w:r>
    </w:p>
    <w:p w14:paraId="2CBBF2E5" w14:textId="2A093207" w:rsidR="00EF3896" w:rsidRDefault="006679A6" w:rsidP="006679A6">
      <w:pPr>
        <w:spacing w:after="120" w:line="240" w:lineRule="auto"/>
        <w:ind w:firstLine="720"/>
        <w:jc w:val="both"/>
        <w:rPr>
          <w:sz w:val="28"/>
          <w:szCs w:val="28"/>
        </w:rPr>
      </w:pPr>
      <w:r>
        <w:rPr>
          <w:sz w:val="28"/>
          <w:szCs w:val="28"/>
        </w:rPr>
        <w:t xml:space="preserve">In November 2021, with the </w:t>
      </w:r>
      <w:hyperlink r:id="rId7" w:history="1">
        <w:r w:rsidRPr="00C712F0">
          <w:rPr>
            <w:rStyle w:val="Hyperlink"/>
            <w:sz w:val="28"/>
            <w:szCs w:val="28"/>
          </w:rPr>
          <w:t>concurrence of the State  Historic  Preservation  Officer</w:t>
        </w:r>
      </w:hyperlink>
      <w:r>
        <w:rPr>
          <w:sz w:val="28"/>
          <w:szCs w:val="28"/>
        </w:rPr>
        <w:t xml:space="preserve">, CDOT sent a </w:t>
      </w:r>
      <w:hyperlink r:id="rId8" w:history="1">
        <w:r w:rsidRPr="00A86280">
          <w:rPr>
            <w:rStyle w:val="Hyperlink"/>
            <w:sz w:val="28"/>
            <w:szCs w:val="28"/>
          </w:rPr>
          <w:t>written invitation</w:t>
        </w:r>
      </w:hyperlink>
      <w:r w:rsidR="006D623F">
        <w:rPr>
          <w:color w:val="FF0000"/>
          <w:sz w:val="28"/>
          <w:szCs w:val="28"/>
        </w:rPr>
        <w:t xml:space="preserve"> </w:t>
      </w:r>
      <w:r>
        <w:rPr>
          <w:sz w:val="28"/>
          <w:szCs w:val="28"/>
        </w:rPr>
        <w:t xml:space="preserve">to a number of area civic, veterans and governmental entities asking them to join a Mitigation Working Group to develop a plan for the preservation, monitoring and perpetual maintenance of the pillars.  </w:t>
      </w:r>
      <w:r w:rsidR="00EF3896">
        <w:rPr>
          <w:sz w:val="28"/>
          <w:szCs w:val="28"/>
        </w:rPr>
        <w:t>The Working Group is headed by Boulder Rotary Club, and among the additional organizations that have become involved with its work are (in alphabetical order):</w:t>
      </w:r>
    </w:p>
    <w:p w14:paraId="5030A46A" w14:textId="30D84CE1" w:rsidR="00EF3896" w:rsidRDefault="00EF3896" w:rsidP="00EF3896">
      <w:pPr>
        <w:spacing w:after="0" w:line="240" w:lineRule="auto"/>
        <w:ind w:firstLine="720"/>
        <w:jc w:val="both"/>
        <w:rPr>
          <w:sz w:val="28"/>
          <w:szCs w:val="28"/>
        </w:rPr>
      </w:pPr>
      <w:r>
        <w:rPr>
          <w:sz w:val="28"/>
          <w:szCs w:val="28"/>
        </w:rPr>
        <w:t>Boulder American Legion Post #10</w:t>
      </w:r>
    </w:p>
    <w:p w14:paraId="750A1081" w14:textId="30DD29FD" w:rsidR="00EF3896" w:rsidRDefault="00EF3896" w:rsidP="00EF3896">
      <w:pPr>
        <w:spacing w:after="0" w:line="240" w:lineRule="auto"/>
        <w:ind w:firstLine="720"/>
        <w:jc w:val="both"/>
        <w:rPr>
          <w:sz w:val="28"/>
          <w:szCs w:val="28"/>
        </w:rPr>
      </w:pPr>
      <w:r>
        <w:rPr>
          <w:sz w:val="28"/>
          <w:szCs w:val="28"/>
        </w:rPr>
        <w:t>Boulder Chamber of Commerce</w:t>
      </w:r>
    </w:p>
    <w:p w14:paraId="40470E97" w14:textId="1655BF58" w:rsidR="00EF3896" w:rsidRDefault="00EF3896" w:rsidP="00EF3896">
      <w:pPr>
        <w:spacing w:after="0" w:line="240" w:lineRule="auto"/>
        <w:ind w:firstLine="720"/>
        <w:jc w:val="both"/>
        <w:rPr>
          <w:sz w:val="28"/>
          <w:szCs w:val="28"/>
        </w:rPr>
      </w:pPr>
      <w:r>
        <w:rPr>
          <w:sz w:val="28"/>
          <w:szCs w:val="28"/>
        </w:rPr>
        <w:t>Historic Boulder</w:t>
      </w:r>
    </w:p>
    <w:p w14:paraId="729A428C" w14:textId="2FA09784" w:rsidR="00EF3896" w:rsidRDefault="00EF3896" w:rsidP="00EF3896">
      <w:pPr>
        <w:spacing w:after="0" w:line="240" w:lineRule="auto"/>
        <w:ind w:firstLine="720"/>
        <w:jc w:val="both"/>
        <w:rPr>
          <w:sz w:val="28"/>
          <w:szCs w:val="28"/>
        </w:rPr>
      </w:pPr>
      <w:r w:rsidRPr="00EF3896">
        <w:rPr>
          <w:sz w:val="28"/>
          <w:szCs w:val="28"/>
        </w:rPr>
        <w:t>Indian Peaks Chapter, NSDAR</w:t>
      </w:r>
    </w:p>
    <w:p w14:paraId="3EE17D2B" w14:textId="66FC182D" w:rsidR="00EF3896" w:rsidRDefault="00EF3896" w:rsidP="00EF3896">
      <w:pPr>
        <w:spacing w:after="0" w:line="240" w:lineRule="auto"/>
        <w:ind w:firstLine="720"/>
        <w:jc w:val="both"/>
        <w:rPr>
          <w:sz w:val="28"/>
          <w:szCs w:val="28"/>
        </w:rPr>
      </w:pPr>
      <w:r>
        <w:rPr>
          <w:sz w:val="28"/>
          <w:szCs w:val="28"/>
        </w:rPr>
        <w:t>Lafayette Chamber of Commerce</w:t>
      </w:r>
    </w:p>
    <w:p w14:paraId="70386A8F" w14:textId="2C1EB30A" w:rsidR="00CA38C5" w:rsidRDefault="00CA38C5" w:rsidP="00EF3896">
      <w:pPr>
        <w:spacing w:after="0" w:line="240" w:lineRule="auto"/>
        <w:ind w:firstLine="720"/>
        <w:jc w:val="both"/>
        <w:rPr>
          <w:sz w:val="28"/>
          <w:szCs w:val="28"/>
        </w:rPr>
      </w:pPr>
      <w:r>
        <w:rPr>
          <w:sz w:val="28"/>
          <w:szCs w:val="28"/>
        </w:rPr>
        <w:t>Lafayette</w:t>
      </w:r>
      <w:r w:rsidRPr="00CA38C5">
        <w:rPr>
          <w:sz w:val="28"/>
          <w:szCs w:val="28"/>
        </w:rPr>
        <w:t xml:space="preserve"> Historic Preservation Board</w:t>
      </w:r>
    </w:p>
    <w:p w14:paraId="382C84B9" w14:textId="6FA18B68" w:rsidR="00EF3896" w:rsidRDefault="00EF3896" w:rsidP="00EF3896">
      <w:pPr>
        <w:spacing w:after="0" w:line="240" w:lineRule="auto"/>
        <w:ind w:firstLine="720"/>
        <w:jc w:val="both"/>
        <w:rPr>
          <w:sz w:val="28"/>
          <w:szCs w:val="28"/>
        </w:rPr>
      </w:pPr>
      <w:r>
        <w:rPr>
          <w:sz w:val="28"/>
          <w:szCs w:val="28"/>
        </w:rPr>
        <w:t>Lafayette Historical Society</w:t>
      </w:r>
    </w:p>
    <w:p w14:paraId="26DC7C77" w14:textId="0B8EE500" w:rsidR="00EF3896" w:rsidRDefault="00EF3896" w:rsidP="00EF3896">
      <w:pPr>
        <w:spacing w:after="0" w:line="240" w:lineRule="auto"/>
        <w:ind w:firstLine="720"/>
        <w:jc w:val="both"/>
        <w:rPr>
          <w:sz w:val="28"/>
          <w:szCs w:val="28"/>
        </w:rPr>
      </w:pPr>
      <w:r>
        <w:rPr>
          <w:sz w:val="28"/>
          <w:szCs w:val="28"/>
        </w:rPr>
        <w:t>Museum of Boulder</w:t>
      </w:r>
    </w:p>
    <w:p w14:paraId="03F3F198" w14:textId="32E3C4A7" w:rsidR="00CA38C5" w:rsidRDefault="00CA38C5" w:rsidP="00EF3896">
      <w:pPr>
        <w:spacing w:after="0" w:line="240" w:lineRule="auto"/>
        <w:ind w:firstLine="720"/>
        <w:jc w:val="both"/>
        <w:rPr>
          <w:sz w:val="28"/>
          <w:szCs w:val="28"/>
        </w:rPr>
      </w:pPr>
      <w:r w:rsidRPr="00CA38C5">
        <w:rPr>
          <w:sz w:val="28"/>
          <w:szCs w:val="28"/>
        </w:rPr>
        <w:t xml:space="preserve">VFW Mile High Post </w:t>
      </w:r>
      <w:r>
        <w:rPr>
          <w:sz w:val="28"/>
          <w:szCs w:val="28"/>
        </w:rPr>
        <w:t>(Lafayette)</w:t>
      </w:r>
    </w:p>
    <w:p w14:paraId="6D340BCF" w14:textId="31FA2288" w:rsidR="00EF3896" w:rsidRDefault="00EF3896" w:rsidP="006679A6">
      <w:pPr>
        <w:spacing w:after="120" w:line="240" w:lineRule="auto"/>
        <w:ind w:firstLine="720"/>
        <w:jc w:val="both"/>
        <w:rPr>
          <w:sz w:val="28"/>
          <w:szCs w:val="28"/>
        </w:rPr>
      </w:pPr>
      <w:r w:rsidRPr="00EF3896">
        <w:rPr>
          <w:sz w:val="28"/>
          <w:szCs w:val="28"/>
        </w:rPr>
        <w:t>YMCA of Northern Colorado</w:t>
      </w:r>
    </w:p>
    <w:p w14:paraId="6777458C" w14:textId="3C4F0F5D" w:rsidR="00CA38C5" w:rsidRDefault="00CA38C5" w:rsidP="00CA38C5">
      <w:pPr>
        <w:spacing w:after="120" w:line="240" w:lineRule="auto"/>
        <w:jc w:val="both"/>
        <w:rPr>
          <w:sz w:val="28"/>
          <w:szCs w:val="28"/>
        </w:rPr>
      </w:pPr>
      <w:r>
        <w:rPr>
          <w:sz w:val="28"/>
          <w:szCs w:val="28"/>
        </w:rPr>
        <w:t xml:space="preserve">In addition, staff members from the County of Boulder, the City of Lafayette, and the </w:t>
      </w:r>
      <w:r w:rsidRPr="00CA38C5">
        <w:rPr>
          <w:sz w:val="28"/>
          <w:szCs w:val="28"/>
        </w:rPr>
        <w:t>Carnegie Library for Local History</w:t>
      </w:r>
      <w:r>
        <w:rPr>
          <w:sz w:val="28"/>
          <w:szCs w:val="28"/>
        </w:rPr>
        <w:t xml:space="preserve"> have provided support for the Working Group’s investigations.</w:t>
      </w:r>
    </w:p>
    <w:p w14:paraId="58AA62F9" w14:textId="32A6AC1D" w:rsidR="007922B2" w:rsidRDefault="007922B2" w:rsidP="007922B2">
      <w:pPr>
        <w:spacing w:after="120" w:line="240" w:lineRule="auto"/>
        <w:ind w:firstLine="720"/>
        <w:jc w:val="both"/>
        <w:rPr>
          <w:sz w:val="28"/>
          <w:szCs w:val="28"/>
        </w:rPr>
      </w:pPr>
      <w:r>
        <w:rPr>
          <w:sz w:val="28"/>
          <w:szCs w:val="28"/>
        </w:rPr>
        <w:t xml:space="preserve">The Working Group’s initial effort was to hold </w:t>
      </w:r>
      <w:r w:rsidRPr="00B52589">
        <w:rPr>
          <w:sz w:val="28"/>
          <w:szCs w:val="28"/>
        </w:rPr>
        <w:t xml:space="preserve">public informational sessions </w:t>
      </w:r>
      <w:r>
        <w:rPr>
          <w:sz w:val="28"/>
          <w:szCs w:val="28"/>
        </w:rPr>
        <w:t xml:space="preserve">in </w:t>
      </w:r>
      <w:hyperlink r:id="rId9" w:history="1">
        <w:r w:rsidRPr="00695B87">
          <w:rPr>
            <w:rStyle w:val="Hyperlink"/>
            <w:sz w:val="28"/>
            <w:szCs w:val="28"/>
          </w:rPr>
          <w:t>Lafayette</w:t>
        </w:r>
      </w:hyperlink>
      <w:r>
        <w:rPr>
          <w:sz w:val="28"/>
          <w:szCs w:val="28"/>
        </w:rPr>
        <w:t xml:space="preserve"> and </w:t>
      </w:r>
      <w:hyperlink r:id="rId10" w:history="1">
        <w:r w:rsidRPr="006A5C16">
          <w:rPr>
            <w:rStyle w:val="Hyperlink"/>
            <w:sz w:val="28"/>
            <w:szCs w:val="28"/>
          </w:rPr>
          <w:t>Boulder</w:t>
        </w:r>
      </w:hyperlink>
      <w:r w:rsidRPr="00A1111B">
        <w:rPr>
          <w:sz w:val="28"/>
          <w:szCs w:val="28"/>
        </w:rPr>
        <w:t xml:space="preserve"> </w:t>
      </w:r>
      <w:r>
        <w:rPr>
          <w:sz w:val="28"/>
          <w:szCs w:val="28"/>
        </w:rPr>
        <w:t xml:space="preserve">to provide more information and details concerning the history and current status of the pillars.  </w:t>
      </w:r>
    </w:p>
    <w:p w14:paraId="14CCA9F6" w14:textId="4D059DAC" w:rsidR="00042EEE" w:rsidRDefault="007922B2" w:rsidP="006679A6">
      <w:pPr>
        <w:spacing w:after="120" w:line="240" w:lineRule="auto"/>
        <w:ind w:firstLine="720"/>
        <w:jc w:val="both"/>
        <w:rPr>
          <w:sz w:val="28"/>
          <w:szCs w:val="28"/>
        </w:rPr>
      </w:pPr>
      <w:r>
        <w:rPr>
          <w:sz w:val="28"/>
          <w:szCs w:val="28"/>
        </w:rPr>
        <w:t>At the same time, t</w:t>
      </w:r>
      <w:r w:rsidR="00EF3896">
        <w:rPr>
          <w:sz w:val="28"/>
          <w:szCs w:val="28"/>
        </w:rPr>
        <w:t xml:space="preserve">he Working Group has </w:t>
      </w:r>
      <w:r w:rsidR="006679A6">
        <w:rPr>
          <w:sz w:val="28"/>
          <w:szCs w:val="28"/>
        </w:rPr>
        <w:t>analyz</w:t>
      </w:r>
      <w:r w:rsidR="00DA3710">
        <w:rPr>
          <w:sz w:val="28"/>
          <w:szCs w:val="28"/>
        </w:rPr>
        <w:t>ed</w:t>
      </w:r>
      <w:r>
        <w:rPr>
          <w:sz w:val="28"/>
          <w:szCs w:val="28"/>
        </w:rPr>
        <w:t xml:space="preserve"> the potential </w:t>
      </w:r>
      <w:r w:rsidR="006679A6" w:rsidRPr="00A1111B">
        <w:rPr>
          <w:sz w:val="28"/>
          <w:szCs w:val="28"/>
        </w:rPr>
        <w:t>alternatives</w:t>
      </w:r>
      <w:r w:rsidR="00A1111B">
        <w:rPr>
          <w:sz w:val="28"/>
          <w:szCs w:val="28"/>
        </w:rPr>
        <w:t xml:space="preserve"> </w:t>
      </w:r>
      <w:r w:rsidR="006679A6">
        <w:rPr>
          <w:sz w:val="28"/>
          <w:szCs w:val="28"/>
        </w:rPr>
        <w:t xml:space="preserve">for mitigating the adverse impacts on and preserving the pillars.  </w:t>
      </w:r>
      <w:r>
        <w:rPr>
          <w:sz w:val="28"/>
          <w:szCs w:val="28"/>
        </w:rPr>
        <w:t xml:space="preserve">As part of that work, </w:t>
      </w:r>
      <w:r w:rsidR="00042EEE">
        <w:rPr>
          <w:sz w:val="28"/>
          <w:szCs w:val="28"/>
        </w:rPr>
        <w:t>restoration specialists inspected the pillars and beg</w:t>
      </w:r>
      <w:r w:rsidR="00FF6509">
        <w:rPr>
          <w:sz w:val="28"/>
          <w:szCs w:val="28"/>
        </w:rPr>
        <w:t>a</w:t>
      </w:r>
      <w:r w:rsidR="00042EEE">
        <w:rPr>
          <w:sz w:val="28"/>
          <w:szCs w:val="28"/>
        </w:rPr>
        <w:t>n developing technical alternatives for their restoration and preservation</w:t>
      </w:r>
      <w:r w:rsidR="00FE3F8B">
        <w:rPr>
          <w:sz w:val="28"/>
          <w:szCs w:val="28"/>
        </w:rPr>
        <w:t xml:space="preserve">.  </w:t>
      </w:r>
    </w:p>
    <w:p w14:paraId="51E571E0" w14:textId="063BF52F" w:rsidR="00FE3F8B" w:rsidRDefault="00FE3F8B" w:rsidP="008C57B8">
      <w:pPr>
        <w:spacing w:after="120" w:line="240" w:lineRule="auto"/>
        <w:jc w:val="center"/>
        <w:rPr>
          <w:sz w:val="28"/>
          <w:szCs w:val="28"/>
        </w:rPr>
      </w:pPr>
      <w:r>
        <w:rPr>
          <w:noProof/>
        </w:rPr>
        <w:drawing>
          <wp:inline distT="0" distB="0" distL="0" distR="0" wp14:anchorId="30E8821D" wp14:editId="1A129B89">
            <wp:extent cx="1188894" cy="1779270"/>
            <wp:effectExtent l="19050" t="1905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516" cy="1825099"/>
                    </a:xfrm>
                    <a:prstGeom prst="rect">
                      <a:avLst/>
                    </a:prstGeom>
                    <a:noFill/>
                    <a:ln>
                      <a:solidFill>
                        <a:schemeClr val="tx1"/>
                      </a:solidFill>
                    </a:ln>
                  </pic:spPr>
                </pic:pic>
              </a:graphicData>
            </a:graphic>
          </wp:inline>
        </w:drawing>
      </w:r>
      <w:r w:rsidR="00FF6509">
        <w:rPr>
          <w:noProof/>
          <w:sz w:val="28"/>
          <w:szCs w:val="28"/>
        </w:rPr>
        <w:t xml:space="preserve">                                   </w:t>
      </w:r>
      <w:r w:rsidR="00A1375E" w:rsidRPr="00A1375E">
        <w:rPr>
          <w:noProof/>
          <w:sz w:val="28"/>
          <w:szCs w:val="28"/>
        </w:rPr>
        <w:drawing>
          <wp:inline distT="0" distB="0" distL="0" distR="0" wp14:anchorId="7240E88C" wp14:editId="2D987348">
            <wp:extent cx="1778208" cy="1187994"/>
            <wp:effectExtent l="28575" t="9525" r="22225" b="22225"/>
            <wp:docPr id="3" name="Picture 2" descr="A picture containing outdoor, jumping, air, trick&#10;&#10;Description automatically generated">
              <a:extLst xmlns:a="http://schemas.openxmlformats.org/drawingml/2006/main">
                <a:ext uri="{FF2B5EF4-FFF2-40B4-BE49-F238E27FC236}">
                  <a16:creationId xmlns:a16="http://schemas.microsoft.com/office/drawing/2014/main" id="{F0978F06-A2E1-4228-9047-9A4D3CA82C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outdoor, jumping, air, trick&#10;&#10;Description automatically generated">
                      <a:extLst>
                        <a:ext uri="{FF2B5EF4-FFF2-40B4-BE49-F238E27FC236}">
                          <a16:creationId xmlns:a16="http://schemas.microsoft.com/office/drawing/2014/main" id="{F0978F06-A2E1-4228-9047-9A4D3CA82CF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15597" r="26667" b="11218"/>
                    <a:stretch/>
                  </pic:blipFill>
                  <pic:spPr>
                    <a:xfrm rot="16200000">
                      <a:off x="0" y="0"/>
                      <a:ext cx="1846716" cy="1233763"/>
                    </a:xfrm>
                    <a:prstGeom prst="rect">
                      <a:avLst/>
                    </a:prstGeom>
                    <a:ln>
                      <a:solidFill>
                        <a:schemeClr val="tx1"/>
                      </a:solidFill>
                    </a:ln>
                  </pic:spPr>
                </pic:pic>
              </a:graphicData>
            </a:graphic>
          </wp:inline>
        </w:drawing>
      </w:r>
    </w:p>
    <w:p w14:paraId="3FADAA40" w14:textId="4588A71B" w:rsidR="008C3B3C" w:rsidRDefault="006F2F1F" w:rsidP="006679A6">
      <w:pPr>
        <w:spacing w:after="120" w:line="240" w:lineRule="auto"/>
        <w:ind w:firstLine="720"/>
        <w:jc w:val="both"/>
        <w:rPr>
          <w:sz w:val="28"/>
          <w:szCs w:val="28"/>
        </w:rPr>
      </w:pPr>
      <w:r>
        <w:rPr>
          <w:sz w:val="28"/>
          <w:szCs w:val="28"/>
        </w:rPr>
        <w:lastRenderedPageBreak/>
        <w:t xml:space="preserve">The professional specialists have indicated that if the pillars are to remain in their current location, work must be done to repair and restore the masonry and other portions of the structures.  </w:t>
      </w:r>
      <w:r w:rsidR="00771C29">
        <w:rPr>
          <w:sz w:val="28"/>
          <w:szCs w:val="28"/>
        </w:rPr>
        <w:t xml:space="preserve">If the pillars are relocated, </w:t>
      </w:r>
      <w:r>
        <w:rPr>
          <w:sz w:val="28"/>
          <w:szCs w:val="28"/>
        </w:rPr>
        <w:t xml:space="preserve">given its age and relative fragility, </w:t>
      </w:r>
      <w:r w:rsidR="00771C29">
        <w:rPr>
          <w:sz w:val="28"/>
          <w:szCs w:val="28"/>
        </w:rPr>
        <w:t>the south pillar must be disassembled and the salvageable stones c</w:t>
      </w:r>
      <w:r w:rsidR="00771C29" w:rsidRPr="00771C29">
        <w:rPr>
          <w:sz w:val="28"/>
          <w:szCs w:val="28"/>
        </w:rPr>
        <w:t>ategorize</w:t>
      </w:r>
      <w:r w:rsidR="00771C29">
        <w:rPr>
          <w:sz w:val="28"/>
          <w:szCs w:val="28"/>
        </w:rPr>
        <w:t>d.  After th</w:t>
      </w:r>
      <w:r w:rsidR="008C3B3C">
        <w:rPr>
          <w:sz w:val="28"/>
          <w:szCs w:val="28"/>
        </w:rPr>
        <w:t>os</w:t>
      </w:r>
      <w:r w:rsidR="00771C29">
        <w:rPr>
          <w:sz w:val="28"/>
          <w:szCs w:val="28"/>
        </w:rPr>
        <w:t xml:space="preserve">e stones are </w:t>
      </w:r>
      <w:r w:rsidR="00771C29" w:rsidRPr="00771C29">
        <w:rPr>
          <w:sz w:val="28"/>
          <w:szCs w:val="28"/>
        </w:rPr>
        <w:t>transport</w:t>
      </w:r>
      <w:r w:rsidR="00771C29">
        <w:rPr>
          <w:sz w:val="28"/>
          <w:szCs w:val="28"/>
        </w:rPr>
        <w:t xml:space="preserve">ed to </w:t>
      </w:r>
      <w:r w:rsidR="00771C29" w:rsidRPr="00771C29">
        <w:rPr>
          <w:sz w:val="28"/>
          <w:szCs w:val="28"/>
        </w:rPr>
        <w:t>the new location</w:t>
      </w:r>
      <w:r w:rsidR="00771C29">
        <w:rPr>
          <w:sz w:val="28"/>
          <w:szCs w:val="28"/>
        </w:rPr>
        <w:t xml:space="preserve">, the </w:t>
      </w:r>
      <w:r w:rsidR="00771C29" w:rsidRPr="00771C29">
        <w:rPr>
          <w:sz w:val="28"/>
          <w:szCs w:val="28"/>
        </w:rPr>
        <w:t>salvaged stone</w:t>
      </w:r>
      <w:r w:rsidR="008C3B3C">
        <w:rPr>
          <w:sz w:val="28"/>
          <w:szCs w:val="28"/>
        </w:rPr>
        <w:t xml:space="preserve">s along with </w:t>
      </w:r>
      <w:r w:rsidR="007C5BF4">
        <w:rPr>
          <w:sz w:val="28"/>
          <w:szCs w:val="28"/>
        </w:rPr>
        <w:t xml:space="preserve">needed </w:t>
      </w:r>
      <w:r w:rsidR="008C3B3C">
        <w:rPr>
          <w:sz w:val="28"/>
          <w:szCs w:val="28"/>
        </w:rPr>
        <w:t>replacement stone</w:t>
      </w:r>
      <w:r w:rsidR="007C5BF4">
        <w:rPr>
          <w:sz w:val="28"/>
          <w:szCs w:val="28"/>
        </w:rPr>
        <w:t>s</w:t>
      </w:r>
      <w:r w:rsidR="008C3B3C">
        <w:rPr>
          <w:sz w:val="28"/>
          <w:szCs w:val="28"/>
        </w:rPr>
        <w:t xml:space="preserve"> </w:t>
      </w:r>
      <w:r w:rsidR="009B7040">
        <w:rPr>
          <w:sz w:val="28"/>
          <w:szCs w:val="28"/>
        </w:rPr>
        <w:t>w</w:t>
      </w:r>
      <w:r w:rsidR="008C3B3C">
        <w:rPr>
          <w:sz w:val="28"/>
          <w:szCs w:val="28"/>
        </w:rPr>
        <w:t xml:space="preserve">ould be reassembled </w:t>
      </w:r>
      <w:r w:rsidR="007C5BF4">
        <w:rPr>
          <w:sz w:val="28"/>
          <w:szCs w:val="28"/>
        </w:rPr>
        <w:t xml:space="preserve">in </w:t>
      </w:r>
      <w:r w:rsidR="008C3B3C">
        <w:rPr>
          <w:sz w:val="28"/>
          <w:szCs w:val="28"/>
        </w:rPr>
        <w:t xml:space="preserve">the </w:t>
      </w:r>
      <w:r w:rsidR="00771C29" w:rsidRPr="00771C29">
        <w:rPr>
          <w:sz w:val="28"/>
          <w:szCs w:val="28"/>
        </w:rPr>
        <w:t xml:space="preserve">original design. </w:t>
      </w:r>
      <w:r w:rsidR="008C3B3C">
        <w:rPr>
          <w:sz w:val="28"/>
          <w:szCs w:val="28"/>
        </w:rPr>
        <w:t xml:space="preserve"> </w:t>
      </w:r>
    </w:p>
    <w:p w14:paraId="7DCDB818" w14:textId="0923DD31" w:rsidR="006F2F1F" w:rsidRDefault="008C3B3C" w:rsidP="006679A6">
      <w:pPr>
        <w:spacing w:after="120" w:line="240" w:lineRule="auto"/>
        <w:ind w:firstLine="720"/>
        <w:jc w:val="both"/>
        <w:rPr>
          <w:sz w:val="28"/>
          <w:szCs w:val="28"/>
        </w:rPr>
      </w:pPr>
      <w:r>
        <w:rPr>
          <w:sz w:val="28"/>
          <w:szCs w:val="28"/>
        </w:rPr>
        <w:t xml:space="preserve">Though further investigation is needed, it may be possible to move the north pillar, which was rebuilt in 1983, by </w:t>
      </w:r>
      <w:r w:rsidRPr="008C3B3C">
        <w:rPr>
          <w:sz w:val="28"/>
          <w:szCs w:val="28"/>
        </w:rPr>
        <w:t>divid</w:t>
      </w:r>
      <w:r>
        <w:rPr>
          <w:sz w:val="28"/>
          <w:szCs w:val="28"/>
        </w:rPr>
        <w:t>ing</w:t>
      </w:r>
      <w:r w:rsidRPr="008C3B3C">
        <w:rPr>
          <w:sz w:val="28"/>
          <w:szCs w:val="28"/>
        </w:rPr>
        <w:t xml:space="preserve"> </w:t>
      </w:r>
      <w:r>
        <w:rPr>
          <w:sz w:val="28"/>
          <w:szCs w:val="28"/>
        </w:rPr>
        <w:t xml:space="preserve">the </w:t>
      </w:r>
      <w:r w:rsidR="007C5BF4">
        <w:rPr>
          <w:sz w:val="28"/>
          <w:szCs w:val="28"/>
        </w:rPr>
        <w:t xml:space="preserve">tower </w:t>
      </w:r>
      <w:r w:rsidRPr="008C3B3C">
        <w:rPr>
          <w:sz w:val="28"/>
          <w:szCs w:val="28"/>
        </w:rPr>
        <w:t>portion of the monument</w:t>
      </w:r>
      <w:r>
        <w:rPr>
          <w:sz w:val="28"/>
          <w:szCs w:val="28"/>
        </w:rPr>
        <w:t xml:space="preserve"> </w:t>
      </w:r>
      <w:r w:rsidRPr="008C3B3C">
        <w:rPr>
          <w:sz w:val="28"/>
          <w:szCs w:val="28"/>
        </w:rPr>
        <w:t xml:space="preserve">into </w:t>
      </w:r>
      <w:r>
        <w:rPr>
          <w:sz w:val="28"/>
          <w:szCs w:val="28"/>
        </w:rPr>
        <w:t>three</w:t>
      </w:r>
      <w:r w:rsidRPr="008C3B3C">
        <w:rPr>
          <w:sz w:val="28"/>
          <w:szCs w:val="28"/>
        </w:rPr>
        <w:t xml:space="preserve"> sections</w:t>
      </w:r>
      <w:r>
        <w:rPr>
          <w:sz w:val="28"/>
          <w:szCs w:val="28"/>
        </w:rPr>
        <w:t>, moving each section to the new location,</w:t>
      </w:r>
      <w:r w:rsidR="007C5BF4">
        <w:rPr>
          <w:sz w:val="28"/>
          <w:szCs w:val="28"/>
        </w:rPr>
        <w:t xml:space="preserve"> </w:t>
      </w:r>
      <w:r>
        <w:rPr>
          <w:sz w:val="28"/>
          <w:szCs w:val="28"/>
        </w:rPr>
        <w:t xml:space="preserve">and </w:t>
      </w:r>
      <w:r w:rsidR="007C5BF4">
        <w:rPr>
          <w:sz w:val="28"/>
          <w:szCs w:val="28"/>
        </w:rPr>
        <w:t>reassembling</w:t>
      </w:r>
      <w:r>
        <w:rPr>
          <w:sz w:val="28"/>
          <w:szCs w:val="28"/>
        </w:rPr>
        <w:t xml:space="preserve"> the pillar.  </w:t>
      </w:r>
      <w:r w:rsidR="007C5BF4">
        <w:rPr>
          <w:sz w:val="28"/>
          <w:szCs w:val="28"/>
        </w:rPr>
        <w:t>If it is determined after further investigation that this technique is not feasible, then the north pillar must be disassembled and moved in the same fashion as the south pillar.</w:t>
      </w:r>
    </w:p>
    <w:p w14:paraId="3FE963B6" w14:textId="74606CD2" w:rsidR="007C5BF4" w:rsidRDefault="00CC64F5" w:rsidP="006679A6">
      <w:pPr>
        <w:spacing w:after="120" w:line="240" w:lineRule="auto"/>
        <w:ind w:firstLine="720"/>
        <w:jc w:val="both"/>
        <w:rPr>
          <w:sz w:val="28"/>
          <w:szCs w:val="28"/>
        </w:rPr>
      </w:pPr>
      <w:r>
        <w:rPr>
          <w:sz w:val="28"/>
          <w:szCs w:val="28"/>
        </w:rPr>
        <w:t>Until a final decision has been made</w:t>
      </w:r>
      <w:r w:rsidR="007C5BF4">
        <w:rPr>
          <w:sz w:val="28"/>
          <w:szCs w:val="28"/>
        </w:rPr>
        <w:t xml:space="preserve">, an exact cost estimate has not yet been developed.  However, it is anticipated that the </w:t>
      </w:r>
      <w:r>
        <w:rPr>
          <w:sz w:val="28"/>
          <w:szCs w:val="28"/>
        </w:rPr>
        <w:t xml:space="preserve">total </w:t>
      </w:r>
      <w:r w:rsidR="007C5BF4">
        <w:rPr>
          <w:sz w:val="28"/>
          <w:szCs w:val="28"/>
        </w:rPr>
        <w:t>cost of any relocation will be several hundred thousand dollars.</w:t>
      </w:r>
    </w:p>
    <w:p w14:paraId="3E477D2C" w14:textId="33ADB231" w:rsidR="00C06D3A" w:rsidRDefault="00FF6509" w:rsidP="00C06D3A">
      <w:pPr>
        <w:spacing w:after="120" w:line="240" w:lineRule="auto"/>
        <w:ind w:firstLine="720"/>
        <w:jc w:val="both"/>
        <w:rPr>
          <w:sz w:val="28"/>
          <w:szCs w:val="28"/>
        </w:rPr>
      </w:pPr>
      <w:r>
        <w:rPr>
          <w:sz w:val="28"/>
          <w:szCs w:val="28"/>
        </w:rPr>
        <w:t xml:space="preserve">On April 12, an in-person and virtual </w:t>
      </w:r>
      <w:r w:rsidR="00B52589" w:rsidRPr="001770E0">
        <w:rPr>
          <w:sz w:val="28"/>
          <w:szCs w:val="28"/>
        </w:rPr>
        <w:t xml:space="preserve">public forum </w:t>
      </w:r>
      <w:r>
        <w:rPr>
          <w:sz w:val="28"/>
          <w:szCs w:val="28"/>
        </w:rPr>
        <w:t xml:space="preserve">was held with representatives of CDOT and Boulder County </w:t>
      </w:r>
      <w:r w:rsidR="00B52589">
        <w:rPr>
          <w:sz w:val="28"/>
          <w:szCs w:val="28"/>
        </w:rPr>
        <w:t xml:space="preserve">to discuss </w:t>
      </w:r>
      <w:hyperlink r:id="rId13" w:history="1">
        <w:r w:rsidR="00B52589" w:rsidRPr="00A86280">
          <w:rPr>
            <w:rStyle w:val="Hyperlink"/>
            <w:sz w:val="28"/>
            <w:szCs w:val="28"/>
          </w:rPr>
          <w:t>various alternatives</w:t>
        </w:r>
      </w:hyperlink>
      <w:r w:rsidR="00B52589" w:rsidRPr="008C57B8">
        <w:rPr>
          <w:color w:val="4472C4" w:themeColor="accent1"/>
          <w:sz w:val="28"/>
          <w:szCs w:val="28"/>
        </w:rPr>
        <w:t xml:space="preserve"> </w:t>
      </w:r>
      <w:r w:rsidR="00B52589">
        <w:rPr>
          <w:sz w:val="28"/>
          <w:szCs w:val="28"/>
        </w:rPr>
        <w:t xml:space="preserve">that </w:t>
      </w:r>
      <w:r>
        <w:rPr>
          <w:sz w:val="28"/>
          <w:szCs w:val="28"/>
        </w:rPr>
        <w:t xml:space="preserve">had </w:t>
      </w:r>
      <w:r w:rsidR="00B52589">
        <w:rPr>
          <w:sz w:val="28"/>
          <w:szCs w:val="28"/>
        </w:rPr>
        <w:t>been proposed, and solicit public input regarding the pillars’ future.</w:t>
      </w:r>
      <w:r>
        <w:rPr>
          <w:sz w:val="28"/>
          <w:szCs w:val="28"/>
        </w:rPr>
        <w:t xml:space="preserve">  </w:t>
      </w:r>
      <w:r w:rsidR="001770E0">
        <w:rPr>
          <w:sz w:val="28"/>
          <w:szCs w:val="28"/>
        </w:rPr>
        <w:t xml:space="preserve">Based on the public input, the Working Group </w:t>
      </w:r>
      <w:r w:rsidR="00C06D3A" w:rsidRPr="00A86280">
        <w:rPr>
          <w:sz w:val="28"/>
          <w:szCs w:val="28"/>
        </w:rPr>
        <w:t>began</w:t>
      </w:r>
      <w:r w:rsidR="001770E0">
        <w:rPr>
          <w:sz w:val="28"/>
          <w:szCs w:val="28"/>
        </w:rPr>
        <w:t xml:space="preserve"> </w:t>
      </w:r>
      <w:r w:rsidR="001770E0" w:rsidRPr="001770E0">
        <w:rPr>
          <w:sz w:val="28"/>
          <w:szCs w:val="28"/>
        </w:rPr>
        <w:t>investigating the desirability and feasibility of a handful of these alternatives</w:t>
      </w:r>
      <w:r w:rsidR="001770E0">
        <w:rPr>
          <w:sz w:val="28"/>
          <w:szCs w:val="28"/>
        </w:rPr>
        <w:t xml:space="preserve">.  </w:t>
      </w:r>
    </w:p>
    <w:p w14:paraId="1ABB6C80" w14:textId="60448EEA" w:rsidR="00C06D3A" w:rsidRPr="00C712F0" w:rsidRDefault="00C06D3A" w:rsidP="00C06D3A">
      <w:pPr>
        <w:spacing w:after="120" w:line="240" w:lineRule="auto"/>
        <w:ind w:firstLine="720"/>
        <w:jc w:val="both"/>
        <w:rPr>
          <w:sz w:val="28"/>
          <w:szCs w:val="28"/>
        </w:rPr>
      </w:pPr>
      <w:r w:rsidRPr="00C712F0">
        <w:rPr>
          <w:sz w:val="28"/>
          <w:szCs w:val="28"/>
        </w:rPr>
        <w:t xml:space="preserve">In late July 2022, the Working Group met to discuss the results of these investigations.  </w:t>
      </w:r>
      <w:r w:rsidR="0059263B">
        <w:rPr>
          <w:sz w:val="28"/>
          <w:szCs w:val="28"/>
        </w:rPr>
        <w:t xml:space="preserve">Some members expressed support for leaving the pillars in their current locations, notwithstanding the recent reconfiguration of the intersection, Others felt that this option was not feasible, and that the pillars should be relocated.  </w:t>
      </w:r>
      <w:r w:rsidRPr="00C712F0">
        <w:rPr>
          <w:sz w:val="28"/>
          <w:szCs w:val="28"/>
        </w:rPr>
        <w:t xml:space="preserve">The decision was made to begin in-depth studies and planning for </w:t>
      </w:r>
      <w:r w:rsidR="0059263B">
        <w:rPr>
          <w:sz w:val="28"/>
          <w:szCs w:val="28"/>
        </w:rPr>
        <w:t>three alternatives:</w:t>
      </w:r>
      <w:r w:rsidRPr="00C712F0">
        <w:rPr>
          <w:sz w:val="28"/>
          <w:szCs w:val="28"/>
        </w:rPr>
        <w:t xml:space="preserve"> </w:t>
      </w:r>
    </w:p>
    <w:p w14:paraId="4078CE49" w14:textId="3E3FB411" w:rsidR="0059263B" w:rsidRDefault="0059263B" w:rsidP="00C06D3A">
      <w:pPr>
        <w:pStyle w:val="ListParagraph"/>
        <w:numPr>
          <w:ilvl w:val="0"/>
          <w:numId w:val="1"/>
        </w:numPr>
        <w:spacing w:after="120" w:line="240" w:lineRule="auto"/>
        <w:jc w:val="both"/>
        <w:rPr>
          <w:sz w:val="28"/>
          <w:szCs w:val="28"/>
        </w:rPr>
      </w:pPr>
      <w:r>
        <w:rPr>
          <w:sz w:val="28"/>
          <w:szCs w:val="28"/>
        </w:rPr>
        <w:t>Leaving the pillars in their current location</w:t>
      </w:r>
    </w:p>
    <w:p w14:paraId="24CA1F13" w14:textId="446DE915" w:rsidR="00372738" w:rsidRDefault="0059263B" w:rsidP="00C06D3A">
      <w:pPr>
        <w:pStyle w:val="ListParagraph"/>
        <w:numPr>
          <w:ilvl w:val="0"/>
          <w:numId w:val="1"/>
        </w:numPr>
        <w:spacing w:after="120" w:line="240" w:lineRule="auto"/>
        <w:jc w:val="both"/>
        <w:rPr>
          <w:sz w:val="28"/>
          <w:szCs w:val="28"/>
        </w:rPr>
      </w:pPr>
      <w:r>
        <w:rPr>
          <w:sz w:val="28"/>
          <w:szCs w:val="28"/>
        </w:rPr>
        <w:t>Relocating the pillars to t</w:t>
      </w:r>
      <w:r w:rsidR="00372738" w:rsidRPr="00C712F0">
        <w:rPr>
          <w:sz w:val="28"/>
          <w:szCs w:val="28"/>
        </w:rPr>
        <w:t>he NW corner of US 287 &amp; Arapahoe Road near the present location of the pillars</w:t>
      </w:r>
      <w:r>
        <w:rPr>
          <w:sz w:val="28"/>
          <w:szCs w:val="28"/>
        </w:rPr>
        <w:t>; and</w:t>
      </w:r>
    </w:p>
    <w:p w14:paraId="04FA4D99" w14:textId="77777777" w:rsidR="0059263B" w:rsidRDefault="0059263B" w:rsidP="0059263B">
      <w:pPr>
        <w:pStyle w:val="ListParagraph"/>
        <w:numPr>
          <w:ilvl w:val="0"/>
          <w:numId w:val="1"/>
        </w:numPr>
        <w:spacing w:after="120" w:line="240" w:lineRule="auto"/>
        <w:jc w:val="both"/>
        <w:rPr>
          <w:sz w:val="28"/>
          <w:szCs w:val="28"/>
        </w:rPr>
      </w:pPr>
      <w:r>
        <w:rPr>
          <w:sz w:val="28"/>
          <w:szCs w:val="28"/>
        </w:rPr>
        <w:t xml:space="preserve">Relocating the pillars to </w:t>
      </w:r>
      <w:r w:rsidRPr="00C712F0">
        <w:rPr>
          <w:sz w:val="28"/>
          <w:szCs w:val="28"/>
        </w:rPr>
        <w:t>Legion Park off Arapahoe Road west of 75</w:t>
      </w:r>
      <w:r w:rsidRPr="00C712F0">
        <w:rPr>
          <w:sz w:val="28"/>
          <w:szCs w:val="28"/>
          <w:vertAlign w:val="superscript"/>
        </w:rPr>
        <w:t>th</w:t>
      </w:r>
      <w:r w:rsidRPr="00C712F0">
        <w:rPr>
          <w:sz w:val="28"/>
          <w:szCs w:val="28"/>
        </w:rPr>
        <w:t xml:space="preserve"> Street</w:t>
      </w:r>
    </w:p>
    <w:p w14:paraId="4793A8F7" w14:textId="6CBD13A5" w:rsidR="0059263B" w:rsidRDefault="0059263B" w:rsidP="00325468">
      <w:pPr>
        <w:spacing w:after="120" w:line="240" w:lineRule="auto"/>
        <w:ind w:firstLine="720"/>
        <w:jc w:val="both"/>
        <w:rPr>
          <w:sz w:val="28"/>
          <w:szCs w:val="28"/>
        </w:rPr>
      </w:pPr>
      <w:r>
        <w:rPr>
          <w:sz w:val="28"/>
          <w:szCs w:val="28"/>
        </w:rPr>
        <w:t xml:space="preserve">By November 2022, the Working Group had obtained </w:t>
      </w:r>
      <w:r w:rsidR="00325468">
        <w:rPr>
          <w:sz w:val="28"/>
          <w:szCs w:val="28"/>
        </w:rPr>
        <w:t>more detailed analys</w:t>
      </w:r>
      <w:r w:rsidR="00DA3710">
        <w:rPr>
          <w:sz w:val="28"/>
          <w:szCs w:val="28"/>
        </w:rPr>
        <w:t>e</w:t>
      </w:r>
      <w:r w:rsidR="00325468">
        <w:rPr>
          <w:sz w:val="28"/>
          <w:szCs w:val="28"/>
        </w:rPr>
        <w:t xml:space="preserve">s and information concerning each of these sites.  This information has summarized </w:t>
      </w:r>
      <w:r w:rsidR="00325468">
        <w:rPr>
          <w:sz w:val="28"/>
          <w:szCs w:val="28"/>
        </w:rPr>
        <w:lastRenderedPageBreak/>
        <w:t xml:space="preserve">for each of the alternatives: </w:t>
      </w:r>
      <w:bookmarkStart w:id="0" w:name="_Hlk119942067"/>
      <w:r w:rsidR="006B1247">
        <w:rPr>
          <w:color w:val="0070C0"/>
          <w:sz w:val="28"/>
          <w:szCs w:val="28"/>
        </w:rPr>
        <w:fldChar w:fldCharType="begin"/>
      </w:r>
      <w:r w:rsidR="006B1247">
        <w:rPr>
          <w:color w:val="0070C0"/>
          <w:sz w:val="28"/>
          <w:szCs w:val="28"/>
        </w:rPr>
        <w:instrText xml:space="preserve"> HYPERLINK "https://boulderrotary.org/wp-content/uploads/2022/11/Pillars-website-Current-Location-page-11-22-22-draft.pdf" </w:instrText>
      </w:r>
      <w:r w:rsidR="006B1247">
        <w:rPr>
          <w:color w:val="0070C0"/>
          <w:sz w:val="28"/>
          <w:szCs w:val="28"/>
        </w:rPr>
      </w:r>
      <w:r w:rsidR="006B1247">
        <w:rPr>
          <w:color w:val="0070C0"/>
          <w:sz w:val="28"/>
          <w:szCs w:val="28"/>
        </w:rPr>
        <w:fldChar w:fldCharType="separate"/>
      </w:r>
      <w:r w:rsidR="00325468" w:rsidRPr="006B1247">
        <w:rPr>
          <w:rStyle w:val="Hyperlink"/>
          <w:sz w:val="28"/>
          <w:szCs w:val="28"/>
        </w:rPr>
        <w:t>Current Location</w:t>
      </w:r>
      <w:r w:rsidR="006B1247">
        <w:rPr>
          <w:color w:val="0070C0"/>
          <w:sz w:val="28"/>
          <w:szCs w:val="28"/>
        </w:rPr>
        <w:fldChar w:fldCharType="end"/>
      </w:r>
      <w:r w:rsidR="00325468">
        <w:rPr>
          <w:sz w:val="28"/>
          <w:szCs w:val="28"/>
        </w:rPr>
        <w:t xml:space="preserve">, </w:t>
      </w:r>
      <w:hyperlink r:id="rId14" w:history="1">
        <w:r w:rsidR="00325468" w:rsidRPr="006B1247">
          <w:rPr>
            <w:rStyle w:val="Hyperlink"/>
            <w:sz w:val="28"/>
            <w:szCs w:val="28"/>
          </w:rPr>
          <w:t>NW corner of US 287 &amp; Arapahoe Road</w:t>
        </w:r>
      </w:hyperlink>
      <w:r w:rsidR="00325468">
        <w:rPr>
          <w:sz w:val="28"/>
          <w:szCs w:val="28"/>
        </w:rPr>
        <w:t xml:space="preserve">, and </w:t>
      </w:r>
      <w:hyperlink r:id="rId15" w:history="1">
        <w:r w:rsidR="00325468" w:rsidRPr="006B1247">
          <w:rPr>
            <w:rStyle w:val="Hyperlink"/>
            <w:sz w:val="28"/>
            <w:szCs w:val="28"/>
          </w:rPr>
          <w:t>Legion Park</w:t>
        </w:r>
        <w:bookmarkEnd w:id="0"/>
      </w:hyperlink>
      <w:r w:rsidR="00325468">
        <w:rPr>
          <w:sz w:val="28"/>
          <w:szCs w:val="28"/>
        </w:rPr>
        <w:t>.</w:t>
      </w:r>
    </w:p>
    <w:p w14:paraId="1FDED287" w14:textId="77777777" w:rsidR="00D60544" w:rsidRDefault="00816AA6" w:rsidP="00325468">
      <w:pPr>
        <w:spacing w:after="120" w:line="240" w:lineRule="auto"/>
        <w:ind w:firstLine="720"/>
        <w:jc w:val="both"/>
        <w:rPr>
          <w:sz w:val="28"/>
          <w:szCs w:val="28"/>
        </w:rPr>
      </w:pPr>
      <w:r>
        <w:rPr>
          <w:sz w:val="28"/>
          <w:szCs w:val="28"/>
        </w:rPr>
        <w:t>On January 15, 2023</w:t>
      </w:r>
      <w:r w:rsidR="00325468">
        <w:rPr>
          <w:sz w:val="28"/>
          <w:szCs w:val="28"/>
        </w:rPr>
        <w:t xml:space="preserve">, the Working Group </w:t>
      </w:r>
      <w:r>
        <w:rPr>
          <w:sz w:val="28"/>
          <w:szCs w:val="28"/>
        </w:rPr>
        <w:t xml:space="preserve">held a public meeting </w:t>
      </w:r>
      <w:hyperlink r:id="rId16" w:history="1">
        <w:r w:rsidRPr="006B1247">
          <w:rPr>
            <w:rStyle w:val="Hyperlink"/>
            <w:sz w:val="28"/>
            <w:szCs w:val="28"/>
          </w:rPr>
          <w:t>to present these alternatives</w:t>
        </w:r>
      </w:hyperlink>
      <w:r w:rsidRPr="00816AA6">
        <w:rPr>
          <w:sz w:val="28"/>
          <w:szCs w:val="28"/>
        </w:rPr>
        <w:t xml:space="preserve"> </w:t>
      </w:r>
      <w:r>
        <w:rPr>
          <w:sz w:val="28"/>
          <w:szCs w:val="28"/>
        </w:rPr>
        <w:t xml:space="preserve">and obtain public comment.  A month later, on February 14, the Working Group </w:t>
      </w:r>
      <w:hyperlink r:id="rId17" w:history="1">
        <w:r w:rsidRPr="00C1675F">
          <w:rPr>
            <w:rStyle w:val="Hyperlink"/>
            <w:sz w:val="28"/>
            <w:szCs w:val="28"/>
          </w:rPr>
          <w:t>recommended to CDOT and SHPO</w:t>
        </w:r>
      </w:hyperlink>
      <w:r>
        <w:rPr>
          <w:sz w:val="28"/>
          <w:szCs w:val="28"/>
        </w:rPr>
        <w:t xml:space="preserve"> that the </w:t>
      </w:r>
      <w:r w:rsidRPr="00816AA6">
        <w:rPr>
          <w:sz w:val="28"/>
          <w:szCs w:val="28"/>
        </w:rPr>
        <w:t>pillars be relocated to an area roughly 150’ north of their current location</w:t>
      </w:r>
      <w:r>
        <w:rPr>
          <w:sz w:val="28"/>
          <w:szCs w:val="28"/>
        </w:rPr>
        <w:t xml:space="preserve"> in accordance with the NW Corner alternative, presented above.</w:t>
      </w:r>
      <w:r w:rsidR="006B1247">
        <w:rPr>
          <w:sz w:val="28"/>
          <w:szCs w:val="28"/>
        </w:rPr>
        <w:t xml:space="preserve">  </w:t>
      </w:r>
    </w:p>
    <w:p w14:paraId="54DCBEC1" w14:textId="77777777" w:rsidR="007B6079" w:rsidRDefault="00D60544" w:rsidP="007B6079">
      <w:pPr>
        <w:spacing w:after="120" w:line="240" w:lineRule="auto"/>
        <w:ind w:firstLine="720"/>
        <w:jc w:val="both"/>
        <w:rPr>
          <w:sz w:val="28"/>
          <w:szCs w:val="28"/>
        </w:rPr>
      </w:pPr>
      <w:r>
        <w:rPr>
          <w:sz w:val="28"/>
          <w:szCs w:val="28"/>
        </w:rPr>
        <w:t xml:space="preserve">While </w:t>
      </w:r>
      <w:r w:rsidR="006B1247" w:rsidRPr="006B1247">
        <w:rPr>
          <w:sz w:val="28"/>
          <w:szCs w:val="28"/>
        </w:rPr>
        <w:t>CDOT and SHPO</w:t>
      </w:r>
      <w:r w:rsidR="006B1247">
        <w:rPr>
          <w:sz w:val="28"/>
          <w:szCs w:val="28"/>
        </w:rPr>
        <w:t xml:space="preserve"> </w:t>
      </w:r>
      <w:r>
        <w:rPr>
          <w:sz w:val="28"/>
          <w:szCs w:val="28"/>
        </w:rPr>
        <w:t xml:space="preserve">agreed with </w:t>
      </w:r>
      <w:r w:rsidR="006B1247">
        <w:rPr>
          <w:sz w:val="28"/>
          <w:szCs w:val="28"/>
        </w:rPr>
        <w:t>that recommendation</w:t>
      </w:r>
      <w:r>
        <w:rPr>
          <w:sz w:val="28"/>
          <w:szCs w:val="28"/>
        </w:rPr>
        <w:t>, further investigation in late summer 2023 determined that this option was not feasible.  Accordingly, the Working Group, CDOT and the other stakeholders reopened the review process to look at other options</w:t>
      </w:r>
      <w:r w:rsidR="007B6079">
        <w:rPr>
          <w:sz w:val="28"/>
          <w:szCs w:val="28"/>
        </w:rPr>
        <w:t xml:space="preserve"> for </w:t>
      </w:r>
      <w:r w:rsidR="007B6079" w:rsidRPr="007B6079">
        <w:rPr>
          <w:sz w:val="28"/>
          <w:szCs w:val="28"/>
        </w:rPr>
        <w:t>relocating the Monument along State Highway 7 (aka Arapahoe Road)</w:t>
      </w:r>
      <w:r w:rsidR="007B6079">
        <w:rPr>
          <w:sz w:val="28"/>
          <w:szCs w:val="28"/>
        </w:rPr>
        <w:t>.  A</w:t>
      </w:r>
      <w:r w:rsidR="007B6079" w:rsidRPr="007B6079">
        <w:rPr>
          <w:sz w:val="28"/>
          <w:szCs w:val="28"/>
        </w:rPr>
        <w:t xml:space="preserve">t the suggestion of CDOT personnel and other professionals, the Working Group developed a matrix to evaluate and “score” each of those sites based on a variety of relevant factors.  </w:t>
      </w:r>
    </w:p>
    <w:p w14:paraId="769AB747" w14:textId="2621F434" w:rsidR="007B6079" w:rsidRDefault="007B6079" w:rsidP="007B6079">
      <w:pPr>
        <w:spacing w:after="120" w:line="240" w:lineRule="auto"/>
        <w:ind w:firstLine="720"/>
        <w:jc w:val="both"/>
        <w:rPr>
          <w:sz w:val="28"/>
          <w:szCs w:val="28"/>
        </w:rPr>
      </w:pPr>
      <w:r>
        <w:rPr>
          <w:sz w:val="28"/>
          <w:szCs w:val="28"/>
        </w:rPr>
        <w:t>As a result of t</w:t>
      </w:r>
      <w:r w:rsidRPr="007B6079">
        <w:rPr>
          <w:sz w:val="28"/>
          <w:szCs w:val="28"/>
        </w:rPr>
        <w:t>hat process</w:t>
      </w:r>
      <w:r>
        <w:rPr>
          <w:sz w:val="28"/>
          <w:szCs w:val="28"/>
        </w:rPr>
        <w:t xml:space="preserve">, on February 29, 2024, the Working Group submitted a </w:t>
      </w:r>
      <w:r w:rsidRPr="007B6079">
        <w:rPr>
          <w:color w:val="4472C4" w:themeColor="accent1"/>
          <w:sz w:val="28"/>
          <w:szCs w:val="28"/>
        </w:rPr>
        <w:t>revised recommendation</w:t>
      </w:r>
      <w:r w:rsidRPr="007B6079">
        <w:rPr>
          <w:sz w:val="28"/>
          <w:szCs w:val="28"/>
        </w:rPr>
        <w:t xml:space="preserve"> </w:t>
      </w:r>
      <w:r>
        <w:rPr>
          <w:sz w:val="28"/>
          <w:szCs w:val="28"/>
        </w:rPr>
        <w:t xml:space="preserve">to CDOT, proposing that </w:t>
      </w:r>
      <w:r w:rsidRPr="007B6079">
        <w:rPr>
          <w:sz w:val="28"/>
          <w:szCs w:val="28"/>
        </w:rPr>
        <w:t xml:space="preserve">the Monument be relocated to the SW corner of the intersection of 95th Street and State Highway 7 in Lafayette, on a parcel to be subdivided from the Atlas Valley Shopping Center.  </w:t>
      </w:r>
      <w:r>
        <w:rPr>
          <w:sz w:val="28"/>
          <w:szCs w:val="28"/>
        </w:rPr>
        <w:t>T</w:t>
      </w:r>
      <w:r w:rsidRPr="007B6079">
        <w:rPr>
          <w:sz w:val="28"/>
          <w:szCs w:val="28"/>
        </w:rPr>
        <w:t>he stone pillars would be re-erected side-by-side facing northeast toward the intersection, and the new site would be developed and landscaped to incorporate a number of the historic design elements from the original Gateway site.</w:t>
      </w:r>
    </w:p>
    <w:p w14:paraId="143E82F7" w14:textId="74131B2F" w:rsidR="007B6079" w:rsidRDefault="007B6079" w:rsidP="007B6079">
      <w:pPr>
        <w:spacing w:after="120" w:line="240" w:lineRule="auto"/>
        <w:ind w:firstLine="720"/>
        <w:jc w:val="both"/>
        <w:rPr>
          <w:sz w:val="28"/>
          <w:szCs w:val="28"/>
        </w:rPr>
      </w:pPr>
      <w:r>
        <w:rPr>
          <w:sz w:val="28"/>
          <w:szCs w:val="28"/>
        </w:rPr>
        <w:t>CDOT</w:t>
      </w:r>
      <w:r w:rsidR="004225B4">
        <w:rPr>
          <w:sz w:val="28"/>
          <w:szCs w:val="28"/>
        </w:rPr>
        <w:t xml:space="preserve"> concurred with this revised recommendation.  At present</w:t>
      </w:r>
      <w:r>
        <w:rPr>
          <w:sz w:val="28"/>
          <w:szCs w:val="28"/>
        </w:rPr>
        <w:t>, the Working Group</w:t>
      </w:r>
      <w:r w:rsidR="004225B4">
        <w:rPr>
          <w:sz w:val="28"/>
          <w:szCs w:val="28"/>
        </w:rPr>
        <w:t>, CDOT, the City of Lafayette, and the landowner are working with professionals to complete the design for the relocation site.  The current plan is to finish the design, fundraising, and construction of the relocation site by the summer of 2026.</w:t>
      </w:r>
    </w:p>
    <w:p w14:paraId="38CD440A" w14:textId="0C06329A" w:rsidR="00DD70F4" w:rsidRDefault="00DD70F4" w:rsidP="007B6079">
      <w:pPr>
        <w:spacing w:after="120" w:line="240" w:lineRule="auto"/>
        <w:ind w:firstLine="720"/>
        <w:jc w:val="both"/>
        <w:rPr>
          <w:sz w:val="28"/>
          <w:szCs w:val="28"/>
        </w:rPr>
      </w:pPr>
      <w:r>
        <w:rPr>
          <w:sz w:val="28"/>
          <w:szCs w:val="28"/>
        </w:rPr>
        <w:t xml:space="preserve">In the interim, CDOT has implemented measures </w:t>
      </w:r>
      <w:r w:rsidRPr="00DD70F4">
        <w:rPr>
          <w:sz w:val="28"/>
          <w:szCs w:val="28"/>
        </w:rPr>
        <w:t xml:space="preserve">to mitigate the issues at the present site.  Landscaping rock has been installed around the south pillar and on the west end of the pork chop traffic island.  The remainder of the island has been tilled, reseeded and covered with fiber blankets.  On the north side, </w:t>
      </w:r>
      <w:r>
        <w:rPr>
          <w:sz w:val="28"/>
          <w:szCs w:val="28"/>
        </w:rPr>
        <w:t xml:space="preserve">an abandoned </w:t>
      </w:r>
      <w:r w:rsidRPr="00DD70F4">
        <w:rPr>
          <w:sz w:val="28"/>
          <w:szCs w:val="28"/>
        </w:rPr>
        <w:t>utility pole</w:t>
      </w:r>
      <w:r>
        <w:rPr>
          <w:sz w:val="28"/>
          <w:szCs w:val="28"/>
        </w:rPr>
        <w:t>, along with</w:t>
      </w:r>
      <w:r w:rsidRPr="00DD70F4">
        <w:rPr>
          <w:sz w:val="28"/>
          <w:szCs w:val="28"/>
        </w:rPr>
        <w:t xml:space="preserve"> tree</w:t>
      </w:r>
      <w:r>
        <w:rPr>
          <w:sz w:val="28"/>
          <w:szCs w:val="28"/>
        </w:rPr>
        <w:t>s</w:t>
      </w:r>
      <w:r w:rsidRPr="00DD70F4">
        <w:rPr>
          <w:sz w:val="28"/>
          <w:szCs w:val="28"/>
        </w:rPr>
        <w:t xml:space="preserve"> and other </w:t>
      </w:r>
      <w:r>
        <w:rPr>
          <w:sz w:val="28"/>
          <w:szCs w:val="28"/>
        </w:rPr>
        <w:t>vegetation</w:t>
      </w:r>
      <w:r w:rsidRPr="00DD70F4">
        <w:rPr>
          <w:sz w:val="28"/>
          <w:szCs w:val="28"/>
        </w:rPr>
        <w:t xml:space="preserve"> that have </w:t>
      </w:r>
      <w:r>
        <w:rPr>
          <w:sz w:val="28"/>
          <w:szCs w:val="28"/>
        </w:rPr>
        <w:t>impacted</w:t>
      </w:r>
      <w:r w:rsidRPr="00DD70F4">
        <w:rPr>
          <w:sz w:val="28"/>
          <w:szCs w:val="28"/>
        </w:rPr>
        <w:t xml:space="preserve"> the pillar have been removed.  CDOT </w:t>
      </w:r>
      <w:r>
        <w:rPr>
          <w:sz w:val="28"/>
          <w:szCs w:val="28"/>
        </w:rPr>
        <w:t xml:space="preserve">also </w:t>
      </w:r>
      <w:r w:rsidRPr="00DD70F4">
        <w:rPr>
          <w:sz w:val="28"/>
          <w:szCs w:val="28"/>
        </w:rPr>
        <w:t xml:space="preserve">has installed an identification sign for the </w:t>
      </w:r>
      <w:r>
        <w:rPr>
          <w:sz w:val="28"/>
          <w:szCs w:val="28"/>
        </w:rPr>
        <w:t xml:space="preserve">“Road of Remembrance Gateway” </w:t>
      </w:r>
      <w:r w:rsidRPr="00DD70F4">
        <w:rPr>
          <w:sz w:val="28"/>
          <w:szCs w:val="28"/>
        </w:rPr>
        <w:t xml:space="preserve">facing westbound traffic on Arapahoe Road.    </w:t>
      </w:r>
    </w:p>
    <w:p w14:paraId="75A4AB48" w14:textId="1C06D7BB" w:rsidR="0059263B" w:rsidRPr="0059263B" w:rsidRDefault="00816AA6" w:rsidP="004225B4">
      <w:pPr>
        <w:spacing w:after="120" w:line="240" w:lineRule="auto"/>
        <w:ind w:firstLine="720"/>
        <w:jc w:val="both"/>
        <w:rPr>
          <w:sz w:val="28"/>
          <w:szCs w:val="28"/>
        </w:rPr>
      </w:pPr>
      <w:r>
        <w:rPr>
          <w:sz w:val="28"/>
          <w:szCs w:val="28"/>
        </w:rPr>
        <w:t>M</w:t>
      </w:r>
      <w:r w:rsidR="00325468">
        <w:rPr>
          <w:sz w:val="28"/>
          <w:szCs w:val="28"/>
        </w:rPr>
        <w:t xml:space="preserve">embers of the public are encouraged to submit their </w:t>
      </w:r>
      <w:hyperlink r:id="rId18" w:history="1">
        <w:r w:rsidR="00325468" w:rsidRPr="00325468">
          <w:rPr>
            <w:rStyle w:val="Hyperlink"/>
            <w:sz w:val="28"/>
            <w:szCs w:val="28"/>
          </w:rPr>
          <w:t>questions and comments</w:t>
        </w:r>
      </w:hyperlink>
      <w:r w:rsidR="00325468">
        <w:rPr>
          <w:sz w:val="28"/>
          <w:szCs w:val="28"/>
        </w:rPr>
        <w:t xml:space="preserve"> to the Working Group.</w:t>
      </w:r>
    </w:p>
    <w:sectPr w:rsidR="0059263B" w:rsidRPr="0059263B" w:rsidSect="00A137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BFA8" w14:textId="77777777" w:rsidR="000C09B6" w:rsidRDefault="000C09B6" w:rsidP="00D77A0F">
      <w:pPr>
        <w:spacing w:after="0" w:line="240" w:lineRule="auto"/>
      </w:pPr>
      <w:r>
        <w:separator/>
      </w:r>
    </w:p>
  </w:endnote>
  <w:endnote w:type="continuationSeparator" w:id="0">
    <w:p w14:paraId="1E330899" w14:textId="77777777" w:rsidR="000C09B6" w:rsidRDefault="000C09B6" w:rsidP="00D7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8187F" w14:textId="77777777" w:rsidR="000C09B6" w:rsidRDefault="000C09B6" w:rsidP="00D77A0F">
      <w:pPr>
        <w:spacing w:after="0" w:line="240" w:lineRule="auto"/>
      </w:pPr>
      <w:r>
        <w:separator/>
      </w:r>
    </w:p>
  </w:footnote>
  <w:footnote w:type="continuationSeparator" w:id="0">
    <w:p w14:paraId="42263AB8" w14:textId="77777777" w:rsidR="000C09B6" w:rsidRDefault="000C09B6" w:rsidP="00D7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31335"/>
    <w:multiLevelType w:val="hybridMultilevel"/>
    <w:tmpl w:val="25A47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663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B5"/>
    <w:rsid w:val="00022154"/>
    <w:rsid w:val="00042EEE"/>
    <w:rsid w:val="00044137"/>
    <w:rsid w:val="000C09B6"/>
    <w:rsid w:val="000D2FB4"/>
    <w:rsid w:val="000E00CE"/>
    <w:rsid w:val="00122B95"/>
    <w:rsid w:val="001770E0"/>
    <w:rsid w:val="00180E94"/>
    <w:rsid w:val="002639B5"/>
    <w:rsid w:val="00270A95"/>
    <w:rsid w:val="00271D2D"/>
    <w:rsid w:val="002906E8"/>
    <w:rsid w:val="00297F3C"/>
    <w:rsid w:val="00325468"/>
    <w:rsid w:val="00372738"/>
    <w:rsid w:val="003A0885"/>
    <w:rsid w:val="003F34A8"/>
    <w:rsid w:val="004225B4"/>
    <w:rsid w:val="00452BD0"/>
    <w:rsid w:val="00481BFC"/>
    <w:rsid w:val="00546F56"/>
    <w:rsid w:val="0059263B"/>
    <w:rsid w:val="005B6BF5"/>
    <w:rsid w:val="006679A6"/>
    <w:rsid w:val="00695B87"/>
    <w:rsid w:val="006A5C16"/>
    <w:rsid w:val="006B1247"/>
    <w:rsid w:val="006D623F"/>
    <w:rsid w:val="006F2F1F"/>
    <w:rsid w:val="007514CE"/>
    <w:rsid w:val="00751727"/>
    <w:rsid w:val="00771C29"/>
    <w:rsid w:val="007922B2"/>
    <w:rsid w:val="0079582D"/>
    <w:rsid w:val="007977B7"/>
    <w:rsid w:val="007B6079"/>
    <w:rsid w:val="007C5BF4"/>
    <w:rsid w:val="007F1A21"/>
    <w:rsid w:val="00816AA6"/>
    <w:rsid w:val="00825C3A"/>
    <w:rsid w:val="0084472B"/>
    <w:rsid w:val="0086498F"/>
    <w:rsid w:val="00883DF1"/>
    <w:rsid w:val="008C3B3C"/>
    <w:rsid w:val="008C3E8C"/>
    <w:rsid w:val="008C57B8"/>
    <w:rsid w:val="008D16D8"/>
    <w:rsid w:val="0096398D"/>
    <w:rsid w:val="009938DB"/>
    <w:rsid w:val="009B7040"/>
    <w:rsid w:val="009D4887"/>
    <w:rsid w:val="009D62AD"/>
    <w:rsid w:val="00A1111B"/>
    <w:rsid w:val="00A1375E"/>
    <w:rsid w:val="00A5457C"/>
    <w:rsid w:val="00A56586"/>
    <w:rsid w:val="00A7037B"/>
    <w:rsid w:val="00A76179"/>
    <w:rsid w:val="00A86280"/>
    <w:rsid w:val="00A90BC3"/>
    <w:rsid w:val="00AA3B31"/>
    <w:rsid w:val="00AE56CB"/>
    <w:rsid w:val="00B303DD"/>
    <w:rsid w:val="00B451DE"/>
    <w:rsid w:val="00B52589"/>
    <w:rsid w:val="00B87990"/>
    <w:rsid w:val="00C06D3A"/>
    <w:rsid w:val="00C1675F"/>
    <w:rsid w:val="00C365C8"/>
    <w:rsid w:val="00C712F0"/>
    <w:rsid w:val="00C75131"/>
    <w:rsid w:val="00C95D59"/>
    <w:rsid w:val="00CA38C5"/>
    <w:rsid w:val="00CA4FE8"/>
    <w:rsid w:val="00CB6CC5"/>
    <w:rsid w:val="00CC64F5"/>
    <w:rsid w:val="00CE2340"/>
    <w:rsid w:val="00D1688B"/>
    <w:rsid w:val="00D60544"/>
    <w:rsid w:val="00D66929"/>
    <w:rsid w:val="00D77A0F"/>
    <w:rsid w:val="00DA3710"/>
    <w:rsid w:val="00DD70F4"/>
    <w:rsid w:val="00E016EB"/>
    <w:rsid w:val="00E34CA3"/>
    <w:rsid w:val="00EB2B8E"/>
    <w:rsid w:val="00EF3896"/>
    <w:rsid w:val="00F75F79"/>
    <w:rsid w:val="00FE3F8B"/>
    <w:rsid w:val="00FF2688"/>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100"/>
  <w15:chartTrackingRefBased/>
  <w15:docId w15:val="{6BEC6DD3-18C2-4E10-8921-9AD3C9DB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F26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2688"/>
    <w:rPr>
      <w:sz w:val="20"/>
      <w:szCs w:val="20"/>
    </w:rPr>
  </w:style>
  <w:style w:type="character" w:styleId="EndnoteReference">
    <w:name w:val="endnote reference"/>
    <w:basedOn w:val="DefaultParagraphFont"/>
    <w:uiPriority w:val="99"/>
    <w:semiHidden/>
    <w:unhideWhenUsed/>
    <w:rsid w:val="00FF2688"/>
    <w:rPr>
      <w:vertAlign w:val="superscript"/>
    </w:rPr>
  </w:style>
  <w:style w:type="paragraph" w:styleId="ListParagraph">
    <w:name w:val="List Paragraph"/>
    <w:basedOn w:val="Normal"/>
    <w:uiPriority w:val="34"/>
    <w:qFormat/>
    <w:rsid w:val="00C06D3A"/>
    <w:pPr>
      <w:ind w:left="720"/>
      <w:contextualSpacing/>
    </w:pPr>
  </w:style>
  <w:style w:type="character" w:styleId="Hyperlink">
    <w:name w:val="Hyperlink"/>
    <w:basedOn w:val="DefaultParagraphFont"/>
    <w:uiPriority w:val="99"/>
    <w:unhideWhenUsed/>
    <w:rsid w:val="00C712F0"/>
    <w:rPr>
      <w:color w:val="0563C1" w:themeColor="hyperlink"/>
      <w:u w:val="single"/>
    </w:rPr>
  </w:style>
  <w:style w:type="character" w:styleId="UnresolvedMention">
    <w:name w:val="Unresolved Mention"/>
    <w:basedOn w:val="DefaultParagraphFont"/>
    <w:uiPriority w:val="99"/>
    <w:semiHidden/>
    <w:unhideWhenUsed/>
    <w:rsid w:val="00C71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69405">
      <w:bodyDiv w:val="1"/>
      <w:marLeft w:val="0"/>
      <w:marRight w:val="0"/>
      <w:marTop w:val="0"/>
      <w:marBottom w:val="0"/>
      <w:divBdr>
        <w:top w:val="none" w:sz="0" w:space="0" w:color="auto"/>
        <w:left w:val="none" w:sz="0" w:space="0" w:color="auto"/>
        <w:bottom w:val="none" w:sz="0" w:space="0" w:color="auto"/>
        <w:right w:val="none" w:sz="0" w:space="0" w:color="auto"/>
      </w:divBdr>
    </w:div>
    <w:div w:id="14546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ulderrotary.org/wp-content/uploads/2022/03/Doc.-F-CDOT-Consultation-Letter.pdf" TargetMode="External"/><Relationship Id="rId13" Type="http://schemas.openxmlformats.org/officeDocument/2006/relationships/hyperlink" Target="https://boulderrotary.org/wp-content/uploads/2022/05/Proposed-Alternatives.pdf" TargetMode="External"/><Relationship Id="rId18" Type="http://schemas.openxmlformats.org/officeDocument/2006/relationships/hyperlink" Target="mailto:wdmaddme@gmail.com" TargetMode="External"/><Relationship Id="rId3" Type="http://schemas.openxmlformats.org/officeDocument/2006/relationships/settings" Target="settings.xml"/><Relationship Id="rId7" Type="http://schemas.openxmlformats.org/officeDocument/2006/relationships/hyperlink" Target="https://boulderrotary.org/wp-content/uploads/2022/03/Doc.-H-SHPO-concurrence-letter.pdf" TargetMode="External"/><Relationship Id="rId12" Type="http://schemas.openxmlformats.org/officeDocument/2006/relationships/image" Target="media/image2.jpeg"/><Relationship Id="rId17" Type="http://schemas.openxmlformats.org/officeDocument/2006/relationships/hyperlink" Target="https://boulderrotary.org/wp-content/uploads/2023/02/Mitigation-Working-Group-Recommendation-re-Road-of-Remembrance-Gateway.pdf" TargetMode="External"/><Relationship Id="rId2" Type="http://schemas.openxmlformats.org/officeDocument/2006/relationships/styles" Target="styles.xml"/><Relationship Id="rId16" Type="http://schemas.openxmlformats.org/officeDocument/2006/relationships/hyperlink" Target="https://boulderrotary.org/wp-content/uploads/2023/01/YMCA-1-15-23-Presentation.ppt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boulderrotary.org/wp-content/uploads/2022/11/Pillars-website-Legion-Park-page-11-22-22-draft.pdf" TargetMode="External"/><Relationship Id="rId10" Type="http://schemas.openxmlformats.org/officeDocument/2006/relationships/hyperlink" Target="https://boulderrotary.org/wp-content/uploads/2022/03/The-Pillars-at-Nine-Mile-Corner_-Their-History-and-Future-Press-Release.doc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ulderrotary.org/wp-content/uploads/2022/03/Doc.-G-Lafayette-Historical-Society-flyer.pdf" TargetMode="External"/><Relationship Id="rId14" Type="http://schemas.openxmlformats.org/officeDocument/2006/relationships/hyperlink" Target="https://boulderrotary.org/wp-content/uploads/2022/11/Pillars-website-NW-Corner-page-11-22-22-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1117</Words>
  <Characters>6368</Characters>
  <Application>Microsoft Office Word</Application>
  <DocSecurity>0</DocSecurity>
  <PresentationFormat>15|.DOCX</PresentationFormat>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 Meyer</dc:creator>
  <cp:keywords/>
  <dc:description/>
  <cp:lastModifiedBy>Bill Meyer</cp:lastModifiedBy>
  <cp:revision>3</cp:revision>
  <dcterms:created xsi:type="dcterms:W3CDTF">2025-01-21T21:12:00Z</dcterms:created>
  <dcterms:modified xsi:type="dcterms:W3CDTF">2025-01-21T21:18:00Z</dcterms:modified>
</cp:coreProperties>
</file>